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color w:val="auto"/>
          <w:kern w:val="10"/>
          <w:sz w:val="21"/>
          <w:szCs w:val="21"/>
        </w:rPr>
      </w:pPr>
      <w:r>
        <w:rPr>
          <w:rFonts w:hint="eastAsia" w:ascii="宋体" w:hAnsi="宋体" w:eastAsia="宋体" w:cs="宋体"/>
          <w:color w:val="auto"/>
          <w:kern w:val="0"/>
          <w:sz w:val="21"/>
          <w:szCs w:val="21"/>
        </w:rPr>
        <w:t>附件1：招租规则</w:t>
      </w:r>
    </w:p>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10"/>
          <w:sz w:val="21"/>
          <w:szCs w:val="21"/>
        </w:rPr>
      </w:pPr>
      <w:r>
        <w:rPr>
          <w:rFonts w:hint="eastAsia" w:ascii="宋体" w:hAnsi="宋体" w:eastAsia="宋体" w:cs="宋体"/>
          <w:bCs/>
          <w:color w:val="auto"/>
          <w:kern w:val="10"/>
          <w:sz w:val="21"/>
          <w:szCs w:val="21"/>
        </w:rPr>
        <w:t>兴旺广场</w:t>
      </w:r>
      <w:r>
        <w:rPr>
          <w:rFonts w:hint="eastAsia" w:ascii="宋体" w:hAnsi="宋体" w:cs="宋体"/>
          <w:bCs/>
          <w:color w:val="auto"/>
          <w:kern w:val="10"/>
          <w:sz w:val="21"/>
          <w:szCs w:val="21"/>
          <w:lang w:eastAsia="zh-CN"/>
        </w:rPr>
        <w:t>农贸市场</w:t>
      </w:r>
      <w:r>
        <w:rPr>
          <w:rFonts w:hint="eastAsia" w:ascii="宋体" w:hAnsi="宋体" w:eastAsia="宋体" w:cs="宋体"/>
          <w:bCs/>
          <w:color w:val="auto"/>
          <w:kern w:val="10"/>
          <w:sz w:val="21"/>
          <w:szCs w:val="21"/>
        </w:rPr>
        <w:t>招租规则</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rPr>
          <w:rFonts w:hint="eastAsia" w:ascii="宋体" w:hAnsi="宋体" w:eastAsia="宋体" w:cs="宋体"/>
          <w:b/>
          <w:color w:val="auto"/>
          <w:kern w:val="10"/>
          <w:sz w:val="21"/>
          <w:szCs w:val="21"/>
        </w:rPr>
      </w:pPr>
      <w:r>
        <w:rPr>
          <w:rFonts w:hint="eastAsia" w:ascii="宋体" w:hAnsi="宋体" w:eastAsia="宋体" w:cs="宋体"/>
          <w:b/>
          <w:color w:val="auto"/>
          <w:kern w:val="10"/>
          <w:sz w:val="21"/>
          <w:szCs w:val="21"/>
        </w:rPr>
        <w:t>一、招租方式</w:t>
      </w:r>
    </w:p>
    <w:p>
      <w:pPr>
        <w:keepNext w:val="0"/>
        <w:keepLines w:val="0"/>
        <w:pageBreakBefore w:val="0"/>
        <w:tabs>
          <w:tab w:val="center" w:pos="4153"/>
        </w:tabs>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kern w:val="10"/>
          <w:sz w:val="21"/>
          <w:szCs w:val="21"/>
          <w:lang w:eastAsia="zh-CN"/>
        </w:rPr>
      </w:pPr>
      <w:r>
        <w:rPr>
          <w:rFonts w:hint="eastAsia" w:ascii="宋体" w:hAnsi="宋体" w:eastAsia="宋体" w:cs="宋体"/>
          <w:color w:val="auto"/>
          <w:kern w:val="10"/>
          <w:sz w:val="21"/>
          <w:szCs w:val="21"/>
        </w:rPr>
        <w:t>采取公开竞</w:t>
      </w:r>
      <w:r>
        <w:rPr>
          <w:rFonts w:hint="eastAsia" w:ascii="宋体" w:hAnsi="宋体" w:cs="宋体"/>
          <w:color w:val="auto"/>
          <w:kern w:val="10"/>
          <w:sz w:val="21"/>
          <w:szCs w:val="21"/>
          <w:lang w:eastAsia="zh-CN"/>
        </w:rPr>
        <w:t>争</w:t>
      </w:r>
      <w:r>
        <w:rPr>
          <w:rFonts w:hint="eastAsia" w:ascii="宋体" w:hAnsi="宋体" w:eastAsia="宋体" w:cs="宋体"/>
          <w:color w:val="auto"/>
          <w:kern w:val="10"/>
          <w:sz w:val="21"/>
          <w:szCs w:val="21"/>
        </w:rPr>
        <w:t>方式公开招租。</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kern w:val="10"/>
          <w:sz w:val="21"/>
          <w:szCs w:val="21"/>
        </w:rPr>
      </w:pPr>
      <w:r>
        <w:rPr>
          <w:rFonts w:hint="eastAsia" w:ascii="宋体" w:hAnsi="宋体" w:eastAsia="宋体" w:cs="宋体"/>
          <w:color w:val="auto"/>
          <w:kern w:val="10"/>
          <w:sz w:val="21"/>
          <w:szCs w:val="21"/>
        </w:rPr>
        <w:t>1、本次招租，由招租人组织公开竞</w:t>
      </w:r>
      <w:r>
        <w:rPr>
          <w:rFonts w:hint="eastAsia" w:ascii="宋体" w:hAnsi="宋体" w:cs="宋体"/>
          <w:color w:val="auto"/>
          <w:kern w:val="10"/>
          <w:sz w:val="21"/>
          <w:szCs w:val="21"/>
          <w:lang w:eastAsia="zh-CN"/>
        </w:rPr>
        <w:t>争</w:t>
      </w:r>
      <w:r>
        <w:rPr>
          <w:rFonts w:hint="eastAsia" w:ascii="宋体" w:hAnsi="宋体" w:eastAsia="宋体" w:cs="宋体"/>
          <w:color w:val="auto"/>
          <w:kern w:val="10"/>
          <w:sz w:val="21"/>
          <w:szCs w:val="21"/>
        </w:rPr>
        <w:t>招租，采用线上竞价方式定标，以最高报价为承租第一候选人，以报价金额从高到低依次决定候选人顺序。</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kern w:val="10"/>
          <w:sz w:val="21"/>
          <w:szCs w:val="21"/>
        </w:rPr>
      </w:pPr>
      <w:r>
        <w:rPr>
          <w:rFonts w:hint="eastAsia" w:ascii="宋体" w:hAnsi="宋体" w:eastAsia="宋体" w:cs="宋体"/>
          <w:color w:val="auto"/>
          <w:kern w:val="10"/>
          <w:sz w:val="21"/>
          <w:szCs w:val="21"/>
        </w:rPr>
        <w:t>2、若只有一家参与竞租，且报价不低于底价的，则该竞租人为承租候选人。</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kern w:val="10"/>
          <w:sz w:val="21"/>
          <w:szCs w:val="21"/>
        </w:rPr>
      </w:pPr>
      <w:r>
        <w:rPr>
          <w:rFonts w:hint="eastAsia" w:ascii="宋体" w:hAnsi="宋体" w:eastAsia="宋体" w:cs="宋体"/>
          <w:color w:val="auto"/>
          <w:kern w:val="10"/>
          <w:sz w:val="21"/>
          <w:szCs w:val="21"/>
        </w:rPr>
        <w:t>3、公开媒介：厦门市海沧区人民政府网（www.haicang.gov.cn）、厦门海沧发展集团有限公司官网（www.xmhaifa.com）、厦门生物医药港公众号</w:t>
      </w:r>
      <w:r>
        <w:rPr>
          <w:rFonts w:hint="eastAsia" w:ascii="宋体" w:hAnsi="宋体" w:cs="宋体"/>
          <w:color w:val="auto"/>
          <w:kern w:val="10"/>
          <w:sz w:val="21"/>
          <w:szCs w:val="21"/>
          <w:lang w:eastAsia="zh-CN"/>
        </w:rPr>
        <w:t>、</w:t>
      </w:r>
      <w:r>
        <w:rPr>
          <w:rFonts w:hint="eastAsia" w:ascii="宋体" w:hAnsi="宋体" w:eastAsia="宋体" w:cs="宋体"/>
          <w:color w:val="auto"/>
          <w:kern w:val="10"/>
          <w:sz w:val="21"/>
          <w:szCs w:val="21"/>
        </w:rPr>
        <w:t>厦门海沧发展集团有限公司竞租平台（https://jjpt.xmhaifa.com ）</w:t>
      </w:r>
      <w:r>
        <w:rPr>
          <w:rFonts w:hint="eastAsia" w:ascii="宋体" w:hAnsi="宋体" w:cs="宋体"/>
          <w:color w:val="auto"/>
          <w:kern w:val="10"/>
          <w:sz w:val="21"/>
          <w:szCs w:val="21"/>
          <w:lang w:eastAsia="zh-CN"/>
        </w:rPr>
        <w:t>、H栋第1层农贸市场门口粘贴</w:t>
      </w:r>
      <w:r>
        <w:rPr>
          <w:rFonts w:hint="eastAsia" w:ascii="宋体" w:hAnsi="宋体" w:eastAsia="宋体" w:cs="宋体"/>
          <w:color w:val="auto"/>
          <w:kern w:val="1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422" w:firstLineChars="200"/>
        <w:rPr>
          <w:rFonts w:hint="eastAsia" w:ascii="宋体" w:hAnsi="宋体" w:eastAsia="宋体" w:cs="宋体"/>
          <w:b/>
          <w:bCs/>
          <w:color w:val="auto"/>
          <w:kern w:val="10"/>
          <w:sz w:val="21"/>
          <w:szCs w:val="21"/>
        </w:rPr>
      </w:pPr>
      <w:r>
        <w:rPr>
          <w:rFonts w:hint="eastAsia" w:ascii="宋体" w:hAnsi="宋体" w:eastAsia="宋体" w:cs="宋体"/>
          <w:b/>
          <w:bCs/>
          <w:color w:val="auto"/>
          <w:kern w:val="10"/>
          <w:sz w:val="21"/>
          <w:szCs w:val="21"/>
        </w:rPr>
        <w:t>二、招租条件</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lang w:eastAsia="zh-CN"/>
        </w:rPr>
      </w:pPr>
      <w:r>
        <w:rPr>
          <w:rFonts w:hint="eastAsia" w:ascii="宋体" w:hAnsi="宋体" w:eastAsia="宋体" w:cs="宋体"/>
          <w:b w:val="0"/>
          <w:bCs w:val="0"/>
          <w:color w:val="auto"/>
          <w:kern w:val="10"/>
          <w:sz w:val="21"/>
          <w:szCs w:val="21"/>
        </w:rPr>
        <w:t>(一)承租人必须是在中国境内依法成立的企业法人及其他机构组织</w:t>
      </w:r>
      <w:r>
        <w:rPr>
          <w:rFonts w:hint="eastAsia" w:ascii="宋体" w:hAnsi="宋体" w:cs="宋体"/>
          <w:b w:val="0"/>
          <w:bCs w:val="0"/>
          <w:color w:val="auto"/>
          <w:kern w:val="1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(二)意向承租人按要求缴纳竞租保证金（不低于所竞标资产的月租金底价的二倍）。</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(三)存在以下情形的不能参加公开招租：</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1.拖欠海发集团(含下属子公司)及其他海沧区国企租金尚未偿还的；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2.与海发集团(含下属子公司)及其他海沧区国企有诉讼或纠纷未解决的；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3.在国家企业信用信息公示系统上存在不良信用记录的；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4.被列入失信被执行人员名单的；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5.</w:t>
      </w:r>
      <w:r>
        <w:rPr>
          <w:rFonts w:hint="eastAsia" w:ascii="宋体" w:hAnsi="宋体" w:cs="宋体"/>
          <w:b w:val="0"/>
          <w:bCs w:val="0"/>
          <w:color w:val="auto"/>
          <w:kern w:val="10"/>
          <w:sz w:val="21"/>
          <w:szCs w:val="21"/>
          <w:lang w:eastAsia="zh-CN"/>
        </w:rPr>
        <w:t>其他</w:t>
      </w:r>
      <w:r>
        <w:rPr>
          <w:rFonts w:hint="eastAsia" w:ascii="宋体" w:hAnsi="宋体" w:eastAsia="宋体" w:cs="宋体"/>
          <w:b w:val="0"/>
          <w:bCs w:val="0"/>
          <w:color w:val="auto"/>
          <w:kern w:val="10"/>
          <w:sz w:val="21"/>
          <w:szCs w:val="21"/>
        </w:rPr>
        <w:t>不良情形。</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（四）意向承租人需自行经营，原则上不允许转租。确因特殊情况需要转租的，承租人提出书面申请，由招租人审议通过后方可转租。</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（五）意向承租人可自行安排到现场实地查看，实际交付按交付当时的现状为准，意向承租人不得以未到现场查看或以其他任何标的物现状为由放弃中标或不签订租赁合同，否则竞租保证金予以没收。</w:t>
      </w:r>
    </w:p>
    <w:p>
      <w:pPr>
        <w:keepNext w:val="0"/>
        <w:keepLines w:val="0"/>
        <w:pageBreakBefore w:val="0"/>
        <w:widowControl/>
        <w:kinsoku/>
        <w:wordWrap/>
        <w:overflowPunct/>
        <w:topLinePunct w:val="0"/>
        <w:autoSpaceDE/>
        <w:autoSpaceDN/>
        <w:bidi w:val="0"/>
        <w:adjustRightInd/>
        <w:snapToGrid/>
        <w:spacing w:line="360" w:lineRule="auto"/>
        <w:ind w:firstLine="422" w:firstLineChars="200"/>
        <w:rPr>
          <w:rFonts w:hint="eastAsia" w:ascii="宋体" w:hAnsi="宋体" w:eastAsia="宋体" w:cs="宋体"/>
          <w:b/>
          <w:bCs/>
          <w:color w:val="auto"/>
          <w:kern w:val="10"/>
          <w:sz w:val="21"/>
          <w:szCs w:val="21"/>
          <w:lang w:eastAsia="zh-CN"/>
        </w:rPr>
      </w:pPr>
      <w:r>
        <w:rPr>
          <w:rFonts w:hint="eastAsia" w:ascii="宋体" w:hAnsi="宋体" w:cs="宋体"/>
          <w:b/>
          <w:bCs/>
          <w:color w:val="auto"/>
          <w:kern w:val="10"/>
          <w:sz w:val="21"/>
          <w:szCs w:val="21"/>
          <w:lang w:eastAsia="zh-CN"/>
        </w:rPr>
        <w:t>三</w:t>
      </w:r>
      <w:r>
        <w:rPr>
          <w:rFonts w:hint="eastAsia" w:ascii="宋体" w:hAnsi="宋体" w:eastAsia="宋体" w:cs="宋体"/>
          <w:b/>
          <w:bCs/>
          <w:color w:val="auto"/>
          <w:kern w:val="10"/>
          <w:sz w:val="21"/>
          <w:szCs w:val="21"/>
        </w:rPr>
        <w:t>、意向承租人必须提供以下材料</w:t>
      </w:r>
      <w:r>
        <w:rPr>
          <w:rFonts w:hint="eastAsia" w:ascii="宋体" w:hAnsi="宋体" w:cs="宋体"/>
          <w:b/>
          <w:bCs/>
          <w:color w:val="auto"/>
          <w:kern w:val="10"/>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1、意向承租人为</w:t>
      </w:r>
      <w:r>
        <w:rPr>
          <w:rFonts w:hint="eastAsia" w:ascii="宋体" w:hAnsi="宋体" w:eastAsia="宋体" w:cs="宋体"/>
          <w:b w:val="0"/>
          <w:bCs w:val="0"/>
          <w:color w:val="auto"/>
          <w:szCs w:val="21"/>
          <w:lang w:eastAsia="zh-CN"/>
        </w:rPr>
        <w:t>中国境内依法成立的企业法人及其他机构组织的</w:t>
      </w:r>
      <w:r>
        <w:rPr>
          <w:rFonts w:hint="eastAsia" w:ascii="宋体" w:hAnsi="宋体" w:eastAsia="宋体" w:cs="宋体"/>
          <w:b w:val="0"/>
          <w:bCs w:val="0"/>
          <w:color w:val="auto"/>
          <w:szCs w:val="21"/>
        </w:rPr>
        <w:t>，需提供：</w:t>
      </w:r>
    </w:p>
    <w:p>
      <w:pPr>
        <w:keepNext w:val="0"/>
        <w:keepLines w:val="0"/>
        <w:pageBreakBefore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（1）营业执照或机构组织登记证(复印件加盖公章)；</w:t>
      </w:r>
    </w:p>
    <w:p>
      <w:pPr>
        <w:keepNext w:val="0"/>
        <w:keepLines w:val="0"/>
        <w:pageBreakBefore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（2）法定代表人/企业负责人或被授权人的授权书、身份证正反面复印件，加盖公章</w:t>
      </w:r>
      <w:r>
        <w:rPr>
          <w:rFonts w:hint="eastAsia" w:ascii="宋体" w:hAnsi="宋体" w:eastAsia="宋体" w:cs="宋体"/>
          <w:b w:val="0"/>
          <w:bCs w:val="0"/>
          <w:color w:val="auto"/>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2、意向承租人为</w:t>
      </w:r>
      <w:r>
        <w:rPr>
          <w:rFonts w:hint="eastAsia" w:ascii="宋体" w:hAnsi="宋体" w:eastAsia="宋体" w:cs="宋体"/>
          <w:b w:val="0"/>
          <w:bCs w:val="0"/>
          <w:color w:val="auto"/>
          <w:szCs w:val="21"/>
          <w:lang w:eastAsia="zh-CN"/>
        </w:rPr>
        <w:t>具备完全民事行为能力自然人的</w:t>
      </w:r>
      <w:r>
        <w:rPr>
          <w:rFonts w:hint="eastAsia" w:ascii="宋体" w:hAnsi="宋体" w:eastAsia="宋体" w:cs="宋体"/>
          <w:b w:val="0"/>
          <w:bCs w:val="0"/>
          <w:color w:val="auto"/>
          <w:szCs w:val="21"/>
        </w:rPr>
        <w:t>，需提供：身份证正反面复印件；</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b/>
          <w:bCs/>
          <w:color w:val="auto"/>
          <w:sz w:val="21"/>
          <w:szCs w:val="21"/>
          <w:lang w:eastAsia="zh-CN"/>
        </w:rPr>
      </w:pPr>
      <w:r>
        <w:rPr>
          <w:rFonts w:hint="eastAsia" w:ascii="宋体" w:hAnsi="宋体" w:eastAsia="宋体" w:cs="宋体"/>
          <w:b w:val="0"/>
          <w:bCs w:val="0"/>
          <w:color w:val="auto"/>
          <w:szCs w:val="21"/>
        </w:rPr>
        <w:t>3、资信承诺书。</w:t>
      </w:r>
    </w:p>
    <w:p>
      <w:pPr>
        <w:keepNext w:val="0"/>
        <w:keepLines w:val="0"/>
        <w:pageBreakBefore w:val="0"/>
        <w:widowControl/>
        <w:kinsoku/>
        <w:wordWrap/>
        <w:overflowPunct/>
        <w:topLinePunct w:val="0"/>
        <w:autoSpaceDE/>
        <w:autoSpaceDN/>
        <w:bidi w:val="0"/>
        <w:adjustRightInd/>
        <w:snapToGrid/>
        <w:spacing w:line="360" w:lineRule="auto"/>
        <w:ind w:firstLine="422" w:firstLineChars="200"/>
        <w:rPr>
          <w:rFonts w:hint="eastAsia" w:ascii="宋体" w:hAnsi="宋体" w:eastAsia="宋体" w:cs="宋体"/>
          <w:b/>
          <w:bCs/>
          <w:color w:val="auto"/>
          <w:kern w:val="10"/>
          <w:sz w:val="21"/>
          <w:szCs w:val="21"/>
        </w:rPr>
      </w:pPr>
      <w:r>
        <w:rPr>
          <w:rFonts w:hint="eastAsia" w:ascii="宋体" w:hAnsi="宋体" w:cs="宋体"/>
          <w:b/>
          <w:bCs/>
          <w:color w:val="auto"/>
          <w:kern w:val="10"/>
          <w:sz w:val="21"/>
          <w:szCs w:val="21"/>
          <w:lang w:eastAsia="zh-CN"/>
        </w:rPr>
        <w:t>四</w:t>
      </w:r>
      <w:r>
        <w:rPr>
          <w:rFonts w:hint="eastAsia" w:ascii="宋体" w:hAnsi="宋体" w:eastAsia="宋体" w:cs="宋体"/>
          <w:b/>
          <w:bCs/>
          <w:color w:val="auto"/>
          <w:kern w:val="10"/>
          <w:sz w:val="21"/>
          <w:szCs w:val="21"/>
        </w:rPr>
        <w:t>、竞租保证金缴交方式及注意事项</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1、不接受到我司现场缴款，只能转账或到银行以现金方式缴款；</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2、以现金方式缴款时，请在现金缴款单“款项来源”一栏中写 “兴旺广场</w:t>
      </w:r>
      <w:r>
        <w:rPr>
          <w:rFonts w:hint="eastAsia" w:ascii="宋体" w:hAnsi="宋体" w:eastAsia="宋体" w:cs="宋体"/>
          <w:color w:val="auto"/>
          <w:sz w:val="21"/>
          <w:szCs w:val="21"/>
          <w:shd w:val="clear" w:color="auto" w:fill="FFFFFF"/>
          <w:lang w:eastAsia="zh-CN"/>
        </w:rPr>
        <w:t>兴旺农贸市场</w:t>
      </w:r>
      <w:r>
        <w:rPr>
          <w:rFonts w:hint="eastAsia" w:ascii="宋体" w:hAnsi="宋体" w:eastAsia="宋体" w:cs="宋体"/>
          <w:b w:val="0"/>
          <w:bCs w:val="0"/>
          <w:color w:val="auto"/>
          <w:kern w:val="10"/>
          <w:sz w:val="21"/>
          <w:szCs w:val="21"/>
        </w:rPr>
        <w:t>竞租保证金”，在现金缴款单背面注明退还竞租保证金时意向承租人收款的银行卡卡号和开户行；</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3、竞租保证金收款单位：</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账户名称：厦门海沧生物科技发展有限公司</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开户行：工商银行新阳支行</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账号：4100025609022104007</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注意：全部单元的竞租保证金均须存入或转入本单位账号，</w:t>
      </w:r>
      <w:r>
        <w:rPr>
          <w:rFonts w:hint="eastAsia" w:ascii="宋体" w:hAnsi="宋体" w:cs="宋体"/>
          <w:b w:val="0"/>
          <w:bCs w:val="0"/>
          <w:color w:val="auto"/>
          <w:kern w:val="10"/>
          <w:sz w:val="21"/>
          <w:szCs w:val="21"/>
          <w:lang w:eastAsia="zh-CN"/>
        </w:rPr>
        <w:t>其他</w:t>
      </w:r>
      <w:r>
        <w:rPr>
          <w:rFonts w:hint="eastAsia" w:ascii="宋体" w:hAnsi="宋体" w:eastAsia="宋体" w:cs="宋体"/>
          <w:b w:val="0"/>
          <w:bCs w:val="0"/>
          <w:color w:val="auto"/>
          <w:kern w:val="10"/>
          <w:sz w:val="21"/>
          <w:szCs w:val="21"/>
        </w:rPr>
        <w:t>收款单位均视为无效。</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竞租保证金在公开招租结束后十个工作日内办理退还手续。</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备注：发生以下情形之一的，竞租保证金将不予退还</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rPr>
      </w:pPr>
      <w:r>
        <w:rPr>
          <w:rFonts w:hint="eastAsia" w:ascii="宋体" w:hAnsi="宋体" w:eastAsia="宋体" w:cs="宋体"/>
          <w:b w:val="0"/>
          <w:bCs w:val="0"/>
          <w:color w:val="auto"/>
          <w:kern w:val="10"/>
          <w:sz w:val="21"/>
          <w:szCs w:val="21"/>
        </w:rPr>
        <w:t>（1）最终意向承租人放弃竞租标的；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10"/>
          <w:sz w:val="21"/>
          <w:szCs w:val="21"/>
          <w:lang w:eastAsia="zh-CN"/>
        </w:rPr>
      </w:pPr>
      <w:r>
        <w:rPr>
          <w:rFonts w:hint="eastAsia" w:ascii="宋体" w:hAnsi="宋体" w:eastAsia="宋体" w:cs="宋体"/>
          <w:b w:val="0"/>
          <w:bCs w:val="0"/>
          <w:color w:val="auto"/>
          <w:kern w:val="10"/>
          <w:sz w:val="21"/>
          <w:szCs w:val="21"/>
        </w:rPr>
        <w:t>（2）最终意向承租人未按招租人要求与招租人签订《租赁合同》</w:t>
      </w:r>
      <w:r>
        <w:rPr>
          <w:rFonts w:hint="eastAsia" w:ascii="宋体" w:hAnsi="宋体" w:cs="宋体"/>
          <w:b w:val="0"/>
          <w:bCs w:val="0"/>
          <w:color w:val="auto"/>
          <w:kern w:val="1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kern w:val="10"/>
          <w:sz w:val="21"/>
          <w:szCs w:val="21"/>
          <w:lang w:eastAsia="zh-CN"/>
        </w:rPr>
      </w:pPr>
      <w:r>
        <w:rPr>
          <w:rFonts w:hint="eastAsia" w:ascii="宋体" w:hAnsi="宋体" w:eastAsia="宋体" w:cs="宋体"/>
          <w:b w:val="0"/>
          <w:bCs w:val="0"/>
          <w:color w:val="auto"/>
          <w:kern w:val="10"/>
          <w:sz w:val="21"/>
          <w:szCs w:val="21"/>
        </w:rPr>
        <w:t>（3）本公告规定的没收竞租保证金的其他情形</w:t>
      </w:r>
      <w:r>
        <w:rPr>
          <w:rFonts w:hint="eastAsia" w:ascii="宋体" w:hAnsi="宋体" w:cs="宋体"/>
          <w:b w:val="0"/>
          <w:bCs w:val="0"/>
          <w:color w:val="auto"/>
          <w:kern w:val="1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2" w:firstLineChars="200"/>
        <w:rPr>
          <w:rFonts w:hint="eastAsia" w:ascii="宋体" w:hAnsi="宋体" w:eastAsia="宋体" w:cs="宋体"/>
          <w:color w:val="auto"/>
          <w:kern w:val="10"/>
          <w:sz w:val="21"/>
          <w:szCs w:val="21"/>
        </w:rPr>
      </w:pPr>
      <w:r>
        <w:rPr>
          <w:rFonts w:hint="eastAsia" w:ascii="宋体" w:hAnsi="宋体" w:cs="宋体"/>
          <w:b/>
          <w:bCs/>
          <w:color w:val="auto"/>
          <w:kern w:val="10"/>
          <w:sz w:val="21"/>
          <w:szCs w:val="21"/>
          <w:lang w:eastAsia="zh-CN"/>
        </w:rPr>
        <w:t>五</w:t>
      </w:r>
      <w:r>
        <w:rPr>
          <w:rFonts w:hint="eastAsia" w:ascii="宋体" w:hAnsi="宋体" w:eastAsia="宋体" w:cs="宋体"/>
          <w:b/>
          <w:bCs/>
          <w:color w:val="auto"/>
          <w:kern w:val="10"/>
          <w:sz w:val="21"/>
          <w:szCs w:val="21"/>
        </w:rPr>
        <w:t>、</w:t>
      </w:r>
      <w:r>
        <w:rPr>
          <w:rFonts w:hint="eastAsia" w:ascii="宋体" w:hAnsi="宋体" w:eastAsia="宋体" w:cs="宋体"/>
          <w:color w:val="auto"/>
          <w:kern w:val="10"/>
          <w:sz w:val="21"/>
          <w:szCs w:val="21"/>
        </w:rPr>
        <w:t>为体现公开、公平、公正的竞租原则，杜绝违规违纪或者犯罪行为发生，招租人及其工作人员应自觉接受上级管理部门和社会的监督，自觉遵守国家有关法律、法规及廉洁建设责任制的规定。</w:t>
      </w:r>
    </w:p>
    <w:p>
      <w:pPr>
        <w:keepNext w:val="0"/>
        <w:keepLines w:val="0"/>
        <w:pageBreakBefore w:val="0"/>
        <w:widowControl/>
        <w:kinsoku/>
        <w:wordWrap/>
        <w:overflowPunct/>
        <w:topLinePunct w:val="0"/>
        <w:autoSpaceDE/>
        <w:autoSpaceDN/>
        <w:bidi w:val="0"/>
        <w:adjustRightInd/>
        <w:snapToGrid/>
        <w:spacing w:line="360" w:lineRule="auto"/>
        <w:ind w:firstLine="422" w:firstLineChars="200"/>
        <w:rPr>
          <w:rFonts w:hint="eastAsia" w:ascii="宋体" w:hAnsi="宋体" w:eastAsia="宋体" w:cs="宋体"/>
          <w:color w:val="auto"/>
          <w:kern w:val="10"/>
          <w:sz w:val="21"/>
          <w:szCs w:val="21"/>
        </w:rPr>
      </w:pPr>
      <w:r>
        <w:rPr>
          <w:rFonts w:hint="eastAsia" w:ascii="宋体" w:hAnsi="宋体" w:cs="宋体"/>
          <w:b/>
          <w:bCs/>
          <w:color w:val="auto"/>
          <w:kern w:val="10"/>
          <w:sz w:val="21"/>
          <w:szCs w:val="21"/>
          <w:lang w:eastAsia="zh-CN"/>
        </w:rPr>
        <w:t>六</w:t>
      </w:r>
      <w:r>
        <w:rPr>
          <w:rFonts w:hint="eastAsia" w:ascii="宋体" w:hAnsi="宋体" w:eastAsia="宋体" w:cs="宋体"/>
          <w:b/>
          <w:bCs/>
          <w:color w:val="auto"/>
          <w:kern w:val="10"/>
          <w:sz w:val="21"/>
          <w:szCs w:val="21"/>
        </w:rPr>
        <w:t>、</w:t>
      </w:r>
      <w:r>
        <w:rPr>
          <w:rFonts w:hint="eastAsia" w:ascii="宋体" w:hAnsi="宋体" w:eastAsia="宋体" w:cs="宋体"/>
          <w:color w:val="auto"/>
          <w:kern w:val="10"/>
          <w:sz w:val="21"/>
          <w:szCs w:val="21"/>
        </w:rPr>
        <w:t>本《招租规则》于招租公告发布之日发生效力，解释权归属招租人。</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auto"/>
          <w:kern w:val="10"/>
          <w:sz w:val="21"/>
          <w:szCs w:val="21"/>
        </w:rPr>
      </w:pPr>
    </w:p>
    <w:p>
      <w:pPr>
        <w:keepNext w:val="0"/>
        <w:keepLines w:val="0"/>
        <w:pageBreakBefore w:val="0"/>
        <w:kinsoku/>
        <w:wordWrap/>
        <w:overflowPunct/>
        <w:topLinePunct w:val="0"/>
        <w:autoSpaceDE/>
        <w:autoSpaceDN/>
        <w:bidi w:val="0"/>
        <w:adjustRightInd/>
        <w:snapToGrid/>
        <w:spacing w:line="360" w:lineRule="auto"/>
        <w:ind w:firstLine="420" w:firstLineChars="200"/>
        <w:jc w:val="right"/>
        <w:rPr>
          <w:rFonts w:hint="eastAsia" w:ascii="宋体" w:hAnsi="宋体" w:eastAsia="宋体" w:cs="宋体"/>
          <w:color w:val="auto"/>
          <w:sz w:val="21"/>
          <w:szCs w:val="21"/>
        </w:rPr>
      </w:pPr>
      <w:r>
        <w:rPr>
          <w:rFonts w:hint="eastAsia" w:ascii="宋体" w:hAnsi="宋体" w:eastAsia="宋体" w:cs="宋体"/>
          <w:color w:val="auto"/>
          <w:kern w:val="10"/>
          <w:sz w:val="21"/>
          <w:szCs w:val="21"/>
        </w:rPr>
        <w:t xml:space="preserve">           </w:t>
      </w:r>
      <w:r>
        <w:rPr>
          <w:rFonts w:hint="eastAsia" w:ascii="宋体" w:hAnsi="宋体" w:eastAsia="宋体" w:cs="宋体"/>
          <w:color w:val="auto"/>
          <w:kern w:val="10"/>
          <w:sz w:val="21"/>
          <w:szCs w:val="21"/>
          <w:lang w:val="en-US" w:eastAsia="zh-CN"/>
        </w:rPr>
        <w:t xml:space="preserve">                     </w:t>
      </w:r>
      <w:r>
        <w:rPr>
          <w:rFonts w:hint="eastAsia" w:ascii="宋体" w:hAnsi="宋体" w:eastAsia="宋体" w:cs="宋体"/>
          <w:color w:val="auto"/>
          <w:kern w:val="10"/>
          <w:sz w:val="21"/>
          <w:szCs w:val="21"/>
        </w:rPr>
        <w:t>招租人：</w:t>
      </w:r>
      <w:r>
        <w:rPr>
          <w:rFonts w:hint="eastAsia" w:ascii="宋体" w:hAnsi="宋体" w:eastAsia="宋体" w:cs="宋体"/>
          <w:color w:val="auto"/>
          <w:sz w:val="21"/>
          <w:szCs w:val="21"/>
        </w:rPr>
        <w:t>厦门</w:t>
      </w:r>
      <w:r>
        <w:rPr>
          <w:rFonts w:hint="eastAsia" w:ascii="宋体" w:hAnsi="宋体" w:cs="宋体"/>
          <w:color w:val="auto"/>
          <w:sz w:val="21"/>
          <w:szCs w:val="21"/>
          <w:lang w:eastAsia="zh-CN"/>
        </w:rPr>
        <w:t>海沧生物科技发展</w:t>
      </w:r>
      <w:r>
        <w:rPr>
          <w:rFonts w:hint="eastAsia" w:ascii="宋体" w:hAnsi="宋体" w:eastAsia="宋体" w:cs="宋体"/>
          <w:color w:val="auto"/>
          <w:sz w:val="21"/>
          <w:szCs w:val="21"/>
        </w:rPr>
        <w:t>有限公司</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auto"/>
          <w:kern w:val="10"/>
          <w:sz w:val="21"/>
          <w:szCs w:val="21"/>
        </w:rPr>
      </w:pPr>
      <w:r>
        <w:rPr>
          <w:rFonts w:hint="eastAsia" w:ascii="宋体" w:hAnsi="宋体" w:eastAsia="宋体" w:cs="宋体"/>
          <w:color w:val="auto"/>
          <w:kern w:val="10"/>
          <w:sz w:val="21"/>
          <w:szCs w:val="21"/>
        </w:rPr>
        <w:t xml:space="preserve">                </w:t>
      </w:r>
      <w:r>
        <w:rPr>
          <w:rFonts w:hint="eastAsia" w:ascii="宋体" w:hAnsi="宋体" w:eastAsia="宋体" w:cs="宋体"/>
          <w:color w:val="auto"/>
          <w:kern w:val="10"/>
          <w:sz w:val="21"/>
          <w:szCs w:val="21"/>
          <w:lang w:val="en-US" w:eastAsia="zh-CN"/>
        </w:rPr>
        <w:t xml:space="preserve">                              </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 xml:space="preserve">年 </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日</w:t>
      </w:r>
      <w:r>
        <w:rPr>
          <w:rFonts w:hint="eastAsia" w:ascii="宋体" w:hAnsi="宋体" w:eastAsia="宋体" w:cs="宋体"/>
          <w:color w:val="auto"/>
          <w:kern w:val="10"/>
          <w:sz w:val="21"/>
          <w:szCs w:val="21"/>
        </w:rPr>
        <w:t xml:space="preserve"> </w:t>
      </w:r>
    </w:p>
    <w:p>
      <w:pPr>
        <w:spacing w:line="360" w:lineRule="auto"/>
        <w:rPr>
          <w:color w:val="auto"/>
        </w:rPr>
      </w:pPr>
    </w:p>
    <w:p>
      <w:pPr>
        <w:rPr>
          <w:color w:val="auto"/>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NjYwNzhlZTU0OGY1OGYyMzJkNTVkMzVjNGUyMDkifQ=="/>
  </w:docVars>
  <w:rsids>
    <w:rsidRoot w:val="5C680877"/>
    <w:rsid w:val="09044E23"/>
    <w:rsid w:val="099F5C8C"/>
    <w:rsid w:val="0B1E482C"/>
    <w:rsid w:val="0B505490"/>
    <w:rsid w:val="1189260D"/>
    <w:rsid w:val="167C35DD"/>
    <w:rsid w:val="17577BA6"/>
    <w:rsid w:val="1E507EDB"/>
    <w:rsid w:val="22DE2B36"/>
    <w:rsid w:val="240378F5"/>
    <w:rsid w:val="27862420"/>
    <w:rsid w:val="27FE7296"/>
    <w:rsid w:val="34232DE5"/>
    <w:rsid w:val="36785D95"/>
    <w:rsid w:val="38E70932"/>
    <w:rsid w:val="3B6A1740"/>
    <w:rsid w:val="40711930"/>
    <w:rsid w:val="40A95A7F"/>
    <w:rsid w:val="41B51EB1"/>
    <w:rsid w:val="48591CAE"/>
    <w:rsid w:val="4D7C0E03"/>
    <w:rsid w:val="54183C3E"/>
    <w:rsid w:val="54F40207"/>
    <w:rsid w:val="594F3B7F"/>
    <w:rsid w:val="5B3E7030"/>
    <w:rsid w:val="5B7E01C1"/>
    <w:rsid w:val="5C680877"/>
    <w:rsid w:val="60BB3D76"/>
    <w:rsid w:val="6DFF3445"/>
    <w:rsid w:val="6F7F7F7C"/>
    <w:rsid w:val="712D2514"/>
    <w:rsid w:val="74850545"/>
    <w:rsid w:val="77B77146"/>
    <w:rsid w:val="7ABA6FA2"/>
    <w:rsid w:val="7B2E22E7"/>
    <w:rsid w:val="7D1D3D69"/>
    <w:rsid w:val="7FDF89EE"/>
    <w:rsid w:val="7FE974AA"/>
    <w:rsid w:val="B7F6BC5D"/>
    <w:rsid w:val="EBD76334"/>
    <w:rsid w:val="EF5EC4CC"/>
    <w:rsid w:val="F59FBEA0"/>
    <w:rsid w:val="FEF26DE4"/>
    <w:rsid w:val="FF77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黑体"/>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1205</Words>
  <Characters>1287</Characters>
  <Lines>0</Lines>
  <Paragraphs>0</Paragraphs>
  <TotalTime>0</TotalTime>
  <ScaleCrop>false</ScaleCrop>
  <LinksUpToDate>false</LinksUpToDate>
  <CharactersWithSpaces>1373</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2024-06-24T17:07:00Z</dcterms:created>
  <dc:creator>刘弘洁</dc:creator>
  <cp:lastModifiedBy>lenovo</cp:lastModifiedBy>
  <dcterms:modified xsi:type="dcterms:W3CDTF">2025-10-11T08:43:21Z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9E1B2D6BCD140BEFDB195568762711D6_43</vt:lpwstr>
  </property>
</Properties>
</file>